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0E" w:rsidRPr="00BB09DA" w:rsidRDefault="00B9360E" w:rsidP="00BB09DA">
      <w:pPr>
        <w:spacing w:after="240"/>
        <w:jc w:val="center"/>
        <w:rPr>
          <w:rFonts w:asciiTheme="majorHAnsi" w:hAnsiTheme="majorHAnsi"/>
          <w:b/>
          <w:bCs/>
          <w:caps/>
        </w:rPr>
      </w:pPr>
      <w:r w:rsidRPr="00BB09DA">
        <w:rPr>
          <w:rFonts w:asciiTheme="majorHAnsi" w:hAnsiTheme="majorHAnsi"/>
          <w:b/>
          <w:bCs/>
          <w:caps/>
        </w:rPr>
        <w:t>самостоятельная работа по теме «ОБРАМЛЕНИЕ ТЕКСТА. ЗАЛИВКА»</w:t>
      </w:r>
    </w:p>
    <w:p w:rsidR="00B9360E" w:rsidRDefault="00B9360E" w:rsidP="00B9360E">
      <w:pPr>
        <w:ind w:firstLine="709"/>
        <w:jc w:val="both"/>
        <w:rPr>
          <w:sz w:val="22"/>
        </w:rPr>
      </w:pPr>
    </w:p>
    <w:p w:rsidR="001529D3" w:rsidRDefault="001529D3">
      <w:pPr>
        <w:pStyle w:val="a"/>
      </w:pPr>
      <w:r>
        <w:t>Установить различные виды границ текста:</w:t>
      </w:r>
    </w:p>
    <w:p w:rsidR="00264ED7" w:rsidRDefault="00264ED7" w:rsidP="006621F8">
      <w:pPr>
        <w:pStyle w:val="a"/>
        <w:numPr>
          <w:ilvl w:val="0"/>
          <w:numId w:val="0"/>
        </w:numPr>
        <w:ind w:firstLine="426"/>
      </w:pPr>
      <w:r>
        <w:t>- выделить абзац (2 раза ЛКМ слева от текста, против абзаца)</w:t>
      </w:r>
    </w:p>
    <w:p w:rsidR="006621F8" w:rsidRDefault="00264ED7" w:rsidP="006621F8">
      <w:pPr>
        <w:pStyle w:val="a"/>
        <w:numPr>
          <w:ilvl w:val="0"/>
          <w:numId w:val="0"/>
        </w:numPr>
        <w:ind w:firstLine="426"/>
      </w:pPr>
      <w:r>
        <w:t xml:space="preserve">- На ленте Главная – группа Абзац – кнопка </w:t>
      </w:r>
      <w:r w:rsidR="00544E99">
        <w:rPr>
          <w:noProof/>
        </w:rPr>
        <w:drawing>
          <wp:inline distT="0" distB="0" distL="0" distR="0">
            <wp:extent cx="267335" cy="189865"/>
            <wp:effectExtent l="19050" t="19050" r="56515" b="5778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8986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  <w:r w:rsidR="006621F8">
        <w:t xml:space="preserve"> </w:t>
      </w:r>
      <w:r w:rsidR="00877DF7">
        <w:t>–</w:t>
      </w:r>
      <w:r w:rsidR="006621F8">
        <w:t xml:space="preserve">  Границ</w:t>
      </w:r>
      <w:r>
        <w:t xml:space="preserve">ы и заливка </w:t>
      </w:r>
      <w:r w:rsidR="00877DF7">
        <w:t>– Вкладка Граница (кнопка Параметры…)</w:t>
      </w:r>
      <w:r>
        <w:t xml:space="preserve"> </w:t>
      </w:r>
    </w:p>
    <w:p w:rsidR="001529D3" w:rsidRDefault="001529D3">
      <w:pPr>
        <w:rPr>
          <w:sz w:val="16"/>
        </w:rPr>
      </w:pPr>
    </w:p>
    <w:p w:rsidR="001529D3" w:rsidRDefault="001529D3">
      <w:pPr>
        <w:pStyle w:val="a4"/>
        <w:ind w:firstLine="709"/>
        <w:jc w:val="both"/>
        <w:rPr>
          <w:sz w:val="22"/>
        </w:rPr>
      </w:pPr>
      <w:r>
        <w:rPr>
          <w:sz w:val="22"/>
        </w:rPr>
        <w:t>1. Этот фрагмент текста обрамлен сплошной черной линией шириной 1,5 пт. Этот фрагмент текста обрамлен сплошной черной линией шириной 1,5 пт. Этот фрагмент текста о</w:t>
      </w:r>
      <w:r>
        <w:rPr>
          <w:sz w:val="22"/>
        </w:rPr>
        <w:t>б</w:t>
      </w:r>
      <w:r>
        <w:rPr>
          <w:sz w:val="22"/>
        </w:rPr>
        <w:t>рамлен сплошной черной линией шириной 1,5 пт.</w:t>
      </w:r>
    </w:p>
    <w:p w:rsidR="001529D3" w:rsidRDefault="001529D3">
      <w:pPr>
        <w:ind w:firstLine="709"/>
        <w:jc w:val="both"/>
        <w:rPr>
          <w:sz w:val="22"/>
        </w:rPr>
      </w:pPr>
    </w:p>
    <w:p w:rsidR="001529D3" w:rsidRDefault="001529D3">
      <w:pPr>
        <w:pStyle w:val="a4"/>
        <w:ind w:firstLine="709"/>
        <w:jc w:val="both"/>
        <w:rPr>
          <w:sz w:val="22"/>
        </w:rPr>
      </w:pPr>
      <w:r>
        <w:rPr>
          <w:sz w:val="22"/>
        </w:rPr>
        <w:t>2. Этот фрагмент текста обрамлен волнистой линией красного цвета шириной 1,5 пт. Этот фрагмент текста обрамлен волнистой линией красного цвета шириной 1,5 пт.</w:t>
      </w:r>
    </w:p>
    <w:p w:rsidR="001529D3" w:rsidRDefault="001529D3">
      <w:pPr>
        <w:pStyle w:val="a4"/>
        <w:ind w:firstLine="709"/>
        <w:jc w:val="both"/>
        <w:rPr>
          <w:sz w:val="22"/>
        </w:rPr>
      </w:pPr>
      <w:r>
        <w:rPr>
          <w:sz w:val="22"/>
        </w:rPr>
        <w:t>Этот фрагмент текста обрамлен волнистой линией красного цвета шириной 1,5 пт. Этот фрагмент текста обрамлен волнистой линией красного цвета шириной 1,5 пт.</w:t>
      </w:r>
    </w:p>
    <w:p w:rsidR="001529D3" w:rsidRDefault="001529D3">
      <w:pPr>
        <w:ind w:firstLine="709"/>
        <w:jc w:val="both"/>
        <w:rPr>
          <w:sz w:val="22"/>
        </w:rPr>
      </w:pPr>
    </w:p>
    <w:p w:rsidR="001529D3" w:rsidRPr="006621F8" w:rsidRDefault="001529D3">
      <w:pPr>
        <w:pStyle w:val="a4"/>
        <w:ind w:firstLine="709"/>
        <w:jc w:val="both"/>
        <w:rPr>
          <w:sz w:val="22"/>
        </w:rPr>
      </w:pPr>
      <w:r>
        <w:rPr>
          <w:sz w:val="22"/>
        </w:rPr>
        <w:t xml:space="preserve">3. Этот фрагмент текста обрамлен только снизу двойной линией синего цвета шириной линии 3,00 </w:t>
      </w:r>
      <w:proofErr w:type="spellStart"/>
      <w:r>
        <w:rPr>
          <w:sz w:val="22"/>
        </w:rPr>
        <w:t>пт</w:t>
      </w:r>
      <w:proofErr w:type="spellEnd"/>
      <w:r>
        <w:rPr>
          <w:sz w:val="22"/>
        </w:rPr>
        <w:t xml:space="preserve"> отстоящей от текста на 15 пт. Этот фрагмент текста обрамлен только снизу дво</w:t>
      </w:r>
      <w:r>
        <w:rPr>
          <w:sz w:val="22"/>
        </w:rPr>
        <w:t>й</w:t>
      </w:r>
      <w:r>
        <w:rPr>
          <w:sz w:val="22"/>
        </w:rPr>
        <w:t xml:space="preserve">ной линией синего цвета шириной линии 3,00 </w:t>
      </w:r>
      <w:proofErr w:type="spellStart"/>
      <w:r>
        <w:rPr>
          <w:sz w:val="22"/>
        </w:rPr>
        <w:t>пт</w:t>
      </w:r>
      <w:proofErr w:type="spellEnd"/>
      <w:r>
        <w:rPr>
          <w:sz w:val="22"/>
        </w:rPr>
        <w:t xml:space="preserve"> отстоящей от текста на 15 пт.</w:t>
      </w:r>
    </w:p>
    <w:p w:rsidR="001529D3" w:rsidRPr="006621F8" w:rsidRDefault="001529D3">
      <w:pPr>
        <w:pStyle w:val="a4"/>
        <w:ind w:firstLine="709"/>
        <w:jc w:val="both"/>
        <w:rPr>
          <w:sz w:val="22"/>
        </w:rPr>
      </w:pPr>
    </w:p>
    <w:p w:rsidR="001529D3" w:rsidRDefault="001529D3">
      <w:pPr>
        <w:pStyle w:val="a4"/>
        <w:ind w:firstLine="709"/>
        <w:jc w:val="both"/>
        <w:rPr>
          <w:sz w:val="22"/>
        </w:rPr>
      </w:pPr>
      <w:r>
        <w:rPr>
          <w:sz w:val="22"/>
        </w:rPr>
        <w:t xml:space="preserve">4. Этот фрагмент текста оформлен в рамке с шириной линии 4,50 </w:t>
      </w:r>
      <w:proofErr w:type="spellStart"/>
      <w:r>
        <w:rPr>
          <w:sz w:val="22"/>
        </w:rPr>
        <w:t>пт</w:t>
      </w:r>
      <w:proofErr w:type="spellEnd"/>
      <w:r>
        <w:rPr>
          <w:sz w:val="22"/>
        </w:rPr>
        <w:t xml:space="preserve"> с тенью. Этот фрагмент текста оформлен в рамке с шириной линии 4,50 </w:t>
      </w:r>
      <w:proofErr w:type="spellStart"/>
      <w:r>
        <w:rPr>
          <w:sz w:val="22"/>
        </w:rPr>
        <w:t>пт</w:t>
      </w:r>
      <w:proofErr w:type="spellEnd"/>
      <w:r>
        <w:rPr>
          <w:sz w:val="22"/>
        </w:rPr>
        <w:t xml:space="preserve"> с тенью. </w:t>
      </w:r>
    </w:p>
    <w:p w:rsidR="001529D3" w:rsidRDefault="001529D3">
      <w:pPr>
        <w:pStyle w:val="a4"/>
        <w:ind w:firstLine="709"/>
        <w:jc w:val="both"/>
        <w:rPr>
          <w:sz w:val="22"/>
        </w:rPr>
      </w:pPr>
    </w:p>
    <w:p w:rsidR="001529D3" w:rsidRDefault="001529D3">
      <w:pPr>
        <w:pStyle w:val="a4"/>
        <w:ind w:firstLine="709"/>
        <w:jc w:val="both"/>
        <w:rPr>
          <w:sz w:val="22"/>
          <w:bdr w:val="dashDotStroked" w:sz="24" w:space="0" w:color="auto"/>
        </w:rPr>
      </w:pPr>
      <w:r>
        <w:rPr>
          <w:sz w:val="22"/>
        </w:rPr>
        <w:t>5. В этом фрагменте текста обрамлены разными линиями отдельные слова и предлож</w:t>
      </w:r>
      <w:r>
        <w:rPr>
          <w:sz w:val="22"/>
        </w:rPr>
        <w:t>е</w:t>
      </w:r>
      <w:r>
        <w:rPr>
          <w:sz w:val="22"/>
        </w:rPr>
        <w:t>ния. В этом фрагменте текста обрамлены разными линиями отдельные слова и предложения.</w:t>
      </w:r>
    </w:p>
    <w:p w:rsidR="001529D3" w:rsidRDefault="001529D3">
      <w:pPr>
        <w:pStyle w:val="a4"/>
        <w:ind w:firstLine="709"/>
        <w:jc w:val="both"/>
        <w:rPr>
          <w:sz w:val="22"/>
        </w:rPr>
      </w:pPr>
    </w:p>
    <w:p w:rsidR="001529D3" w:rsidRDefault="001529D3">
      <w:pPr>
        <w:pStyle w:val="a4"/>
        <w:ind w:firstLine="709"/>
        <w:jc w:val="both"/>
        <w:rPr>
          <w:sz w:val="22"/>
        </w:rPr>
      </w:pPr>
      <w:r>
        <w:rPr>
          <w:sz w:val="22"/>
        </w:rPr>
        <w:t>6. Установить обрамление всей страницы рамкой с рисунком.</w:t>
      </w:r>
    </w:p>
    <w:p w:rsidR="001529D3" w:rsidRDefault="001529D3">
      <w:pPr>
        <w:jc w:val="both"/>
        <w:rPr>
          <w:sz w:val="22"/>
        </w:rPr>
      </w:pPr>
    </w:p>
    <w:p w:rsidR="001529D3" w:rsidRDefault="001529D3">
      <w:pPr>
        <w:pStyle w:val="a"/>
      </w:pPr>
      <w:r>
        <w:t>Установить различные виды заливки текста:</w:t>
      </w:r>
    </w:p>
    <w:p w:rsidR="00877DF7" w:rsidRDefault="00877DF7" w:rsidP="00877DF7">
      <w:pPr>
        <w:pStyle w:val="a"/>
        <w:numPr>
          <w:ilvl w:val="0"/>
          <w:numId w:val="0"/>
        </w:numPr>
      </w:pPr>
      <w:r>
        <w:t>- выделить абзац</w:t>
      </w:r>
    </w:p>
    <w:p w:rsidR="00877DF7" w:rsidRDefault="00877DF7" w:rsidP="00877DF7">
      <w:pPr>
        <w:pStyle w:val="a"/>
        <w:numPr>
          <w:ilvl w:val="0"/>
          <w:numId w:val="0"/>
        </w:numPr>
      </w:pPr>
      <w:r>
        <w:t xml:space="preserve">- На ленте Главная – группа Абзац – кнопка </w:t>
      </w:r>
      <w:r w:rsidR="00544E99">
        <w:rPr>
          <w:noProof/>
        </w:rPr>
        <w:drawing>
          <wp:inline distT="0" distB="0" distL="0" distR="0">
            <wp:extent cx="267335" cy="189865"/>
            <wp:effectExtent l="19050" t="19050" r="56515" b="5778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8986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–  Границы и заливка – Вкладка З</w:t>
      </w:r>
      <w:r>
        <w:t>а</w:t>
      </w:r>
      <w:r>
        <w:t xml:space="preserve">ливка </w:t>
      </w:r>
      <w:r w:rsidR="00544E99">
        <w:rPr>
          <w:noProof/>
        </w:rPr>
        <w:drawing>
          <wp:inline distT="0" distB="0" distL="0" distR="0">
            <wp:extent cx="601345" cy="313055"/>
            <wp:effectExtent l="0" t="0" r="825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82D" w:rsidRPr="00E0482D">
        <w:rPr>
          <w:noProof/>
        </w:rPr>
        <w:t xml:space="preserve"> </w:t>
      </w:r>
      <w:r w:rsidR="00544E99">
        <w:rPr>
          <w:noProof/>
        </w:rPr>
        <w:drawing>
          <wp:inline distT="0" distB="0" distL="0" distR="0">
            <wp:extent cx="205740" cy="313055"/>
            <wp:effectExtent l="0" t="0" r="381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D3" w:rsidRDefault="001529D3">
      <w:pPr>
        <w:jc w:val="both"/>
        <w:rPr>
          <w:sz w:val="16"/>
        </w:rPr>
      </w:pPr>
    </w:p>
    <w:p w:rsidR="001529D3" w:rsidRDefault="001529D3">
      <w:pPr>
        <w:pStyle w:val="a4"/>
        <w:ind w:firstLine="709"/>
        <w:jc w:val="both"/>
        <w:rPr>
          <w:sz w:val="22"/>
        </w:rPr>
      </w:pPr>
      <w:r>
        <w:rPr>
          <w:sz w:val="22"/>
        </w:rPr>
        <w:t xml:space="preserve">7. Этот фрагмент текста оформлен с заливкой серым цветом 10 %. Этот фрагмент текста оформлен с заливкой серым цветом 10 %. Этот фрагмент текста оформлен с заливкой серым цветом 10 %. Этот фрагмент текста оформлен с заливкой серым цветом 10 %. </w:t>
      </w:r>
    </w:p>
    <w:p w:rsidR="001529D3" w:rsidRDefault="001529D3">
      <w:pPr>
        <w:pStyle w:val="a4"/>
        <w:ind w:firstLine="709"/>
        <w:rPr>
          <w:sz w:val="22"/>
        </w:rPr>
      </w:pPr>
    </w:p>
    <w:p w:rsidR="001529D3" w:rsidRDefault="001529D3">
      <w:pPr>
        <w:pStyle w:val="a4"/>
        <w:ind w:firstLine="709"/>
        <w:jc w:val="both"/>
        <w:rPr>
          <w:sz w:val="22"/>
        </w:rPr>
      </w:pPr>
      <w:r>
        <w:rPr>
          <w:sz w:val="22"/>
        </w:rPr>
        <w:t>8. Этот фрагмент текста оформлен с заливкой желтым цветом. Этот фрагмент текста оформлен с заливкой желтым цветом. Этот фрагмент текста оформлен с заливкой желтым цв</w:t>
      </w:r>
      <w:r>
        <w:rPr>
          <w:sz w:val="22"/>
        </w:rPr>
        <w:t>е</w:t>
      </w:r>
      <w:r>
        <w:rPr>
          <w:sz w:val="22"/>
        </w:rPr>
        <w:t>том.</w:t>
      </w:r>
    </w:p>
    <w:p w:rsidR="001529D3" w:rsidRDefault="001529D3">
      <w:pPr>
        <w:pStyle w:val="a4"/>
        <w:ind w:firstLine="709"/>
        <w:jc w:val="both"/>
        <w:rPr>
          <w:sz w:val="22"/>
        </w:rPr>
      </w:pPr>
    </w:p>
    <w:p w:rsidR="001529D3" w:rsidRDefault="00C13465">
      <w:pPr>
        <w:pStyle w:val="a4"/>
        <w:ind w:firstLine="709"/>
        <w:jc w:val="both"/>
        <w:rPr>
          <w:sz w:val="22"/>
        </w:rPr>
      </w:pPr>
      <w:r>
        <w:rPr>
          <w:sz w:val="22"/>
        </w:rPr>
        <w:t>9</w:t>
      </w:r>
      <w:r w:rsidR="001529D3">
        <w:rPr>
          <w:sz w:val="22"/>
        </w:rPr>
        <w:t>. Нижерасположенный пустой абзац</w:t>
      </w:r>
      <w:r w:rsidR="006621F8">
        <w:rPr>
          <w:sz w:val="22"/>
        </w:rPr>
        <w:t xml:space="preserve"> (пустая строка)</w:t>
      </w:r>
      <w:r w:rsidR="001529D3">
        <w:rPr>
          <w:sz w:val="22"/>
        </w:rPr>
        <w:t xml:space="preserve">  оформлен  с рамкой и заливкой цветным узором</w:t>
      </w:r>
    </w:p>
    <w:p w:rsidR="001529D3" w:rsidRDefault="001529D3">
      <w:pPr>
        <w:pStyle w:val="a4"/>
        <w:ind w:firstLine="709"/>
        <w:jc w:val="both"/>
        <w:rPr>
          <w:sz w:val="22"/>
        </w:rPr>
      </w:pPr>
    </w:p>
    <w:p w:rsidR="001529D3" w:rsidRDefault="001529D3">
      <w:pPr>
        <w:pStyle w:val="a4"/>
        <w:ind w:firstLine="709"/>
        <w:jc w:val="both"/>
        <w:rPr>
          <w:sz w:val="22"/>
        </w:rPr>
      </w:pPr>
    </w:p>
    <w:p w:rsidR="006621F8" w:rsidRDefault="006621F8">
      <w:pPr>
        <w:pStyle w:val="a4"/>
        <w:ind w:firstLine="709"/>
        <w:jc w:val="both"/>
        <w:rPr>
          <w:sz w:val="22"/>
        </w:rPr>
      </w:pPr>
    </w:p>
    <w:p w:rsidR="006621F8" w:rsidRDefault="006621F8">
      <w:pPr>
        <w:pStyle w:val="a4"/>
        <w:ind w:firstLine="709"/>
        <w:jc w:val="both"/>
        <w:rPr>
          <w:sz w:val="22"/>
        </w:rPr>
      </w:pPr>
    </w:p>
    <w:p w:rsidR="001529D3" w:rsidRDefault="00544E99">
      <w:pPr>
        <w:pStyle w:val="a4"/>
        <w:ind w:firstLine="709"/>
        <w:jc w:val="both"/>
        <w:rPr>
          <w:sz w:val="22"/>
        </w:rPr>
      </w:pPr>
      <w:r>
        <w:rPr>
          <w:sz w:val="22"/>
        </w:rPr>
        <w:br w:type="page"/>
      </w:r>
    </w:p>
    <w:p w:rsidR="001529D3" w:rsidRDefault="001529D3">
      <w:pPr>
        <w:pStyle w:val="a"/>
      </w:pPr>
      <w:r>
        <w:lastRenderedPageBreak/>
        <w:t>Убрать обрамление и заливку:</w:t>
      </w:r>
    </w:p>
    <w:p w:rsidR="001529D3" w:rsidRDefault="001529D3">
      <w:pPr>
        <w:jc w:val="both"/>
        <w:rPr>
          <w:sz w:val="16"/>
        </w:rPr>
      </w:pPr>
    </w:p>
    <w:p w:rsidR="00C13465" w:rsidRDefault="00C13465" w:rsidP="00C13465">
      <w:pPr>
        <w:jc w:val="both"/>
        <w:rPr>
          <w:sz w:val="16"/>
        </w:rPr>
      </w:pPr>
    </w:p>
    <w:p w:rsidR="00C13465" w:rsidRDefault="00C13465" w:rsidP="00C13465">
      <w:pPr>
        <w:pStyle w:val="a4"/>
        <w:pBdr>
          <w:top w:val="thinThickSmallGap" w:sz="24" w:space="1" w:color="auto"/>
          <w:left w:val="thinThickSmallGap" w:sz="24" w:space="4" w:color="0000FF"/>
          <w:bottom w:val="thinThickSmallGap" w:sz="24" w:space="1" w:color="auto"/>
          <w:right w:val="thinThickSmallGap" w:sz="24" w:space="4" w:color="0000FF"/>
        </w:pBdr>
        <w:shd w:val="pct30" w:color="000000" w:fill="FFFFFF"/>
        <w:ind w:firstLine="709"/>
        <w:jc w:val="both"/>
        <w:rPr>
          <w:sz w:val="22"/>
        </w:rPr>
      </w:pPr>
      <w:r>
        <w:rPr>
          <w:sz w:val="22"/>
          <w:shd w:val="clear" w:color="FFFFFF" w:fill="auto"/>
        </w:rPr>
        <w:t>10. Этот фрагмент текста оформлен без обрамления и заливки. Этот фрагмент текста оформлен без обрамления и заливки. Этот фрагмент текста оформлен без обрамления и зали</w:t>
      </w:r>
      <w:r>
        <w:rPr>
          <w:sz w:val="22"/>
          <w:shd w:val="clear" w:color="FFFFFF" w:fill="auto"/>
        </w:rPr>
        <w:t>в</w:t>
      </w:r>
      <w:r>
        <w:rPr>
          <w:sz w:val="22"/>
          <w:shd w:val="clear" w:color="FFFFFF" w:fill="auto"/>
        </w:rPr>
        <w:t>ки. Этот фрагмент текста оформлен без обрамления и заливки.</w:t>
      </w:r>
    </w:p>
    <w:p w:rsidR="00C13465" w:rsidRDefault="00C13465">
      <w:pPr>
        <w:jc w:val="both"/>
        <w:rPr>
          <w:sz w:val="16"/>
        </w:rPr>
      </w:pPr>
    </w:p>
    <w:p w:rsidR="00C13465" w:rsidRDefault="00C13465">
      <w:pPr>
        <w:jc w:val="both"/>
        <w:rPr>
          <w:sz w:val="16"/>
        </w:rPr>
      </w:pPr>
    </w:p>
    <w:p w:rsidR="00C13465" w:rsidRDefault="00C13465">
      <w:pPr>
        <w:jc w:val="both"/>
        <w:rPr>
          <w:sz w:val="16"/>
        </w:rPr>
      </w:pPr>
    </w:p>
    <w:p w:rsidR="00544E99" w:rsidRPr="00304F4D" w:rsidRDefault="00A65A3B" w:rsidP="00304F4D">
      <w:pPr>
        <w:pStyle w:val="a"/>
      </w:pPr>
      <w:r>
        <w:t xml:space="preserve">В конце всей работы </w:t>
      </w:r>
      <w:r w:rsidR="00C13465">
        <w:t>(по</w:t>
      </w:r>
      <w:r w:rsidR="000B6E3D">
        <w:t>с</w:t>
      </w:r>
      <w:bookmarkStart w:id="0" w:name="_GoBack"/>
      <w:bookmarkEnd w:id="0"/>
      <w:r w:rsidR="00C13465">
        <w:t xml:space="preserve">ле данного абзаца) </w:t>
      </w:r>
      <w:r>
        <w:t>написать ФИ и класс. Текст по пр</w:t>
      </w:r>
      <w:r>
        <w:t>а</w:t>
      </w:r>
      <w:r>
        <w:t>вому краю, курсивом и без заливки и рамки.</w:t>
      </w:r>
      <w:r w:rsidR="000B6E3D">
        <w:t xml:space="preserve"> В имени файла напишите свою ф</w:t>
      </w:r>
      <w:r w:rsidR="000B6E3D">
        <w:t>а</w:t>
      </w:r>
      <w:r w:rsidR="000B6E3D">
        <w:t>милию</w:t>
      </w:r>
    </w:p>
    <w:sectPr w:rsidR="00544E99" w:rsidRPr="00304F4D" w:rsidSect="00B9360E">
      <w:pgSz w:w="11906" w:h="16838"/>
      <w:pgMar w:top="709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76" w:rsidRDefault="00A56976">
      <w:r>
        <w:separator/>
      </w:r>
    </w:p>
  </w:endnote>
  <w:endnote w:type="continuationSeparator" w:id="0">
    <w:p w:rsidR="00A56976" w:rsidRDefault="00A5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76" w:rsidRDefault="00A56976">
      <w:r>
        <w:separator/>
      </w:r>
    </w:p>
  </w:footnote>
  <w:footnote w:type="continuationSeparator" w:id="0">
    <w:p w:rsidR="00A56976" w:rsidRDefault="00A56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5E6"/>
    <w:multiLevelType w:val="singleLevel"/>
    <w:tmpl w:val="773A688A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20F05EEE"/>
    <w:multiLevelType w:val="singleLevel"/>
    <w:tmpl w:val="BA3ACC8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51CC5112"/>
    <w:multiLevelType w:val="singleLevel"/>
    <w:tmpl w:val="26C48F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715F1297"/>
    <w:multiLevelType w:val="singleLevel"/>
    <w:tmpl w:val="E886E5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737B07CB"/>
    <w:multiLevelType w:val="singleLevel"/>
    <w:tmpl w:val="3066181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F8"/>
    <w:rsid w:val="000B6E3D"/>
    <w:rsid w:val="001529D3"/>
    <w:rsid w:val="00264ED7"/>
    <w:rsid w:val="00304F4D"/>
    <w:rsid w:val="00420A8E"/>
    <w:rsid w:val="00544E99"/>
    <w:rsid w:val="005C6C53"/>
    <w:rsid w:val="006621F8"/>
    <w:rsid w:val="00877DF7"/>
    <w:rsid w:val="00A43707"/>
    <w:rsid w:val="00A56976"/>
    <w:rsid w:val="00A65A3B"/>
    <w:rsid w:val="00B9360E"/>
    <w:rsid w:val="00BB09DA"/>
    <w:rsid w:val="00C13465"/>
    <w:rsid w:val="00CA5709"/>
    <w:rsid w:val="00E0482D"/>
    <w:rsid w:val="00E4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бычный для заданий"/>
    <w:basedOn w:val="a0"/>
  </w:style>
  <w:style w:type="paragraph" w:customStyle="1" w:styleId="a">
    <w:name w:val="Задание"/>
    <w:basedOn w:val="a4"/>
    <w:pPr>
      <w:numPr>
        <w:numId w:val="5"/>
      </w:num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FFFFFF"/>
      <w:jc w:val="both"/>
    </w:pPr>
    <w:rPr>
      <w:sz w:val="24"/>
    </w:rPr>
  </w:style>
  <w:style w:type="paragraph" w:customStyle="1" w:styleId="1">
    <w:name w:val="Стиль1"/>
    <w:basedOn w:val="a0"/>
    <w:pPr>
      <w:pBdr>
        <w:bottom w:val="triple" w:sz="4" w:space="1" w:color="auto"/>
      </w:pBdr>
    </w:pPr>
    <w:rPr>
      <w:b/>
      <w:i/>
      <w:sz w:val="28"/>
    </w:rPr>
  </w:style>
  <w:style w:type="paragraph" w:customStyle="1" w:styleId="a5">
    <w:name w:val="Упражнение"/>
    <w:basedOn w:val="a0"/>
    <w:rPr>
      <w:b/>
      <w:i/>
      <w:sz w:val="28"/>
    </w:rPr>
  </w:style>
  <w:style w:type="paragraph" w:customStyle="1" w:styleId="112">
    <w:name w:val="О1АС12"/>
    <w:basedOn w:val="a0"/>
    <w:rPr>
      <w:sz w:val="24"/>
    </w:rPr>
  </w:style>
  <w:style w:type="paragraph" w:customStyle="1" w:styleId="120">
    <w:name w:val="З1АС20"/>
    <w:basedOn w:val="a0"/>
    <w:pPr>
      <w:framePr w:hSpace="181" w:vSpace="181" w:wrap="around" w:vAnchor="text" w:hAnchor="text" w:y="1"/>
      <w:jc w:val="center"/>
    </w:pPr>
    <w:rPr>
      <w:i/>
      <w:sz w:val="40"/>
    </w:rPr>
  </w:style>
  <w:style w:type="paragraph" w:styleId="a6">
    <w:name w:val="header"/>
    <w:basedOn w:val="a0"/>
    <w:pPr>
      <w:tabs>
        <w:tab w:val="center" w:pos="4153"/>
        <w:tab w:val="right" w:pos="8306"/>
      </w:tabs>
    </w:pPr>
  </w:style>
  <w:style w:type="character" w:styleId="a7">
    <w:name w:val="annotation reference"/>
    <w:basedOn w:val="a1"/>
    <w:semiHidden/>
    <w:rPr>
      <w:sz w:val="16"/>
    </w:rPr>
  </w:style>
  <w:style w:type="character" w:styleId="a8">
    <w:name w:val="footnote reference"/>
    <w:basedOn w:val="a1"/>
    <w:semiHidden/>
    <w:rPr>
      <w:vertAlign w:val="superscript"/>
    </w:rPr>
  </w:style>
  <w:style w:type="paragraph" w:styleId="a9">
    <w:name w:val="footnote text"/>
    <w:basedOn w:val="a0"/>
    <w:semiHidden/>
  </w:style>
  <w:style w:type="paragraph" w:styleId="aa">
    <w:name w:val="footer"/>
    <w:basedOn w:val="a0"/>
    <w:pPr>
      <w:tabs>
        <w:tab w:val="center" w:pos="4153"/>
        <w:tab w:val="right" w:pos="8306"/>
      </w:tabs>
    </w:pPr>
  </w:style>
  <w:style w:type="paragraph" w:styleId="ab">
    <w:name w:val="Balloon Text"/>
    <w:basedOn w:val="a0"/>
    <w:link w:val="ac"/>
    <w:rsid w:val="00A43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A43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бычный для заданий"/>
    <w:basedOn w:val="a0"/>
  </w:style>
  <w:style w:type="paragraph" w:customStyle="1" w:styleId="a">
    <w:name w:val="Задание"/>
    <w:basedOn w:val="a4"/>
    <w:pPr>
      <w:numPr>
        <w:numId w:val="5"/>
      </w:num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FFFFFF"/>
      <w:jc w:val="both"/>
    </w:pPr>
    <w:rPr>
      <w:sz w:val="24"/>
    </w:rPr>
  </w:style>
  <w:style w:type="paragraph" w:customStyle="1" w:styleId="1">
    <w:name w:val="Стиль1"/>
    <w:basedOn w:val="a0"/>
    <w:pPr>
      <w:pBdr>
        <w:bottom w:val="triple" w:sz="4" w:space="1" w:color="auto"/>
      </w:pBdr>
    </w:pPr>
    <w:rPr>
      <w:b/>
      <w:i/>
      <w:sz w:val="28"/>
    </w:rPr>
  </w:style>
  <w:style w:type="paragraph" w:customStyle="1" w:styleId="a5">
    <w:name w:val="Упражнение"/>
    <w:basedOn w:val="a0"/>
    <w:rPr>
      <w:b/>
      <w:i/>
      <w:sz w:val="28"/>
    </w:rPr>
  </w:style>
  <w:style w:type="paragraph" w:customStyle="1" w:styleId="112">
    <w:name w:val="О1АС12"/>
    <w:basedOn w:val="a0"/>
    <w:rPr>
      <w:sz w:val="24"/>
    </w:rPr>
  </w:style>
  <w:style w:type="paragraph" w:customStyle="1" w:styleId="120">
    <w:name w:val="З1АС20"/>
    <w:basedOn w:val="a0"/>
    <w:pPr>
      <w:framePr w:hSpace="181" w:vSpace="181" w:wrap="around" w:vAnchor="text" w:hAnchor="text" w:y="1"/>
      <w:jc w:val="center"/>
    </w:pPr>
    <w:rPr>
      <w:i/>
      <w:sz w:val="40"/>
    </w:rPr>
  </w:style>
  <w:style w:type="paragraph" w:styleId="a6">
    <w:name w:val="header"/>
    <w:basedOn w:val="a0"/>
    <w:pPr>
      <w:tabs>
        <w:tab w:val="center" w:pos="4153"/>
        <w:tab w:val="right" w:pos="8306"/>
      </w:tabs>
    </w:pPr>
  </w:style>
  <w:style w:type="character" w:styleId="a7">
    <w:name w:val="annotation reference"/>
    <w:basedOn w:val="a1"/>
    <w:semiHidden/>
    <w:rPr>
      <w:sz w:val="16"/>
    </w:rPr>
  </w:style>
  <w:style w:type="character" w:styleId="a8">
    <w:name w:val="footnote reference"/>
    <w:basedOn w:val="a1"/>
    <w:semiHidden/>
    <w:rPr>
      <w:vertAlign w:val="superscript"/>
    </w:rPr>
  </w:style>
  <w:style w:type="paragraph" w:styleId="a9">
    <w:name w:val="footnote text"/>
    <w:basedOn w:val="a0"/>
    <w:semiHidden/>
  </w:style>
  <w:style w:type="paragraph" w:styleId="aa">
    <w:name w:val="footer"/>
    <w:basedOn w:val="a0"/>
    <w:pPr>
      <w:tabs>
        <w:tab w:val="center" w:pos="4153"/>
        <w:tab w:val="right" w:pos="8306"/>
      </w:tabs>
    </w:pPr>
  </w:style>
  <w:style w:type="paragraph" w:styleId="ab">
    <w:name w:val="Balloon Text"/>
    <w:basedOn w:val="a0"/>
    <w:link w:val="ac"/>
    <w:rsid w:val="00A43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A43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95\&#1056;&#1072;&#1073;&#1086;&#1095;&#1080;&#1081;%20&#1089;&#1090;&#1086;&#1083;\Word%20-%20&#1085;&#1086;&#1074;&#1099;&#1081;\&#1086;&#1073;&#1088;&#1072;&#1079;&#1094;&#1099;\&#1059;&#1095;&#1077;&#1073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Учебный.dot</Template>
  <TotalTime>15</TotalTime>
  <Pages>2</Pages>
  <Words>379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Установить различные виды границ текста:</vt:lpstr>
    </vt:vector>
  </TitlesOfParts>
  <Company>Спиридонов &amp; Co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Установить различные виды границ текста:</dc:title>
  <dc:creator>Спиридонов Олег Валерьевич</dc:creator>
  <cp:lastModifiedBy>admin</cp:lastModifiedBy>
  <cp:revision>8</cp:revision>
  <dcterms:created xsi:type="dcterms:W3CDTF">2013-11-06T12:09:00Z</dcterms:created>
  <dcterms:modified xsi:type="dcterms:W3CDTF">2013-11-21T10:00:00Z</dcterms:modified>
</cp:coreProperties>
</file>